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5AA" w:rsidRDefault="001A4782">
      <w:pPr>
        <w:spacing w:line="580" w:lineRule="exact"/>
        <w:jc w:val="center"/>
        <w:rPr>
          <w:rFonts w:ascii="方正小标宋简体" w:eastAsia="方正小标宋简体" w:hAnsi="仿宋_GB2312" w:cs="仿宋_GB2312"/>
          <w:sz w:val="44"/>
          <w:szCs w:val="44"/>
        </w:rPr>
      </w:pPr>
      <w:r>
        <w:rPr>
          <w:rFonts w:ascii="方正小标宋简体" w:eastAsia="方正小标宋简体" w:hAnsi="仿宋_GB2312" w:cs="仿宋_GB2312" w:hint="eastAsia"/>
          <w:sz w:val="44"/>
          <w:szCs w:val="44"/>
        </w:rPr>
        <w:t>关于</w:t>
      </w:r>
      <w:r w:rsidR="00D47607">
        <w:rPr>
          <w:rFonts w:ascii="方正小标宋简体" w:eastAsia="方正小标宋简体" w:hAnsi="仿宋_GB2312" w:cs="仿宋_GB2312" w:hint="eastAsia"/>
          <w:sz w:val="44"/>
          <w:szCs w:val="44"/>
        </w:rPr>
        <w:t>《茂名市房屋建筑和市政基础设施工程建设项目招标代理机构及项目负责人</w:t>
      </w:r>
    </w:p>
    <w:p w:rsidR="006A05AA" w:rsidRDefault="00D47607">
      <w:pPr>
        <w:spacing w:line="580" w:lineRule="exact"/>
        <w:jc w:val="center"/>
        <w:rPr>
          <w:rFonts w:ascii="方正小标宋简体" w:eastAsia="方正小标宋简体" w:hAnsi="仿宋_GB2312" w:cs="仿宋_GB2312"/>
          <w:sz w:val="44"/>
          <w:szCs w:val="44"/>
        </w:rPr>
      </w:pPr>
      <w:r>
        <w:rPr>
          <w:rFonts w:ascii="方正小标宋简体" w:eastAsia="方正小标宋简体" w:hAnsi="仿宋_GB2312" w:cs="仿宋_GB2312" w:hint="eastAsia"/>
          <w:sz w:val="44"/>
          <w:szCs w:val="44"/>
        </w:rPr>
        <w:t>信用评价办法》</w:t>
      </w:r>
      <w:r w:rsidR="001A4782">
        <w:rPr>
          <w:rFonts w:ascii="方正小标宋简体" w:eastAsia="方正小标宋简体" w:hAnsi="仿宋_GB2312" w:cs="仿宋_GB2312" w:hint="eastAsia"/>
          <w:sz w:val="44"/>
          <w:szCs w:val="44"/>
        </w:rPr>
        <w:t>的</w:t>
      </w:r>
      <w:r>
        <w:rPr>
          <w:rFonts w:ascii="方正小标宋简体" w:eastAsia="方正小标宋简体" w:hAnsi="仿宋_GB2312" w:cs="仿宋_GB2312" w:hint="eastAsia"/>
          <w:sz w:val="44"/>
          <w:szCs w:val="44"/>
        </w:rPr>
        <w:t>政策解读</w:t>
      </w:r>
    </w:p>
    <w:p w:rsidR="006A05AA" w:rsidRDefault="006A05AA">
      <w:pPr>
        <w:spacing w:line="580" w:lineRule="exact"/>
        <w:ind w:firstLineChars="200" w:firstLine="640"/>
        <w:rPr>
          <w:rFonts w:ascii="仿宋_GB2312" w:eastAsia="仿宋_GB2312" w:hAnsi="仿宋_GB2312" w:cs="仿宋_GB2312"/>
          <w:sz w:val="32"/>
          <w:szCs w:val="32"/>
        </w:rPr>
      </w:pP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为进一步加强房屋建筑和市政基础设施工程建设项目招标投标管理，规范招标代理机构及项目负责人的执业行为，促进招标代理机构及项目负责人信用建设，</w:t>
      </w:r>
      <w:r>
        <w:rPr>
          <w:rFonts w:ascii="仿宋_GB2312" w:eastAsia="仿宋_GB2312" w:hint="eastAsia"/>
          <w:snapToGrid w:val="0"/>
          <w:sz w:val="32"/>
          <w:szCs w:val="32"/>
          <w:shd w:val="clear" w:color="auto" w:fill="FFFFFF"/>
        </w:rPr>
        <w:t>我局对</w:t>
      </w:r>
      <w:r>
        <w:rPr>
          <w:rFonts w:ascii="仿宋_GB2312" w:eastAsia="仿宋_GB2312"/>
          <w:snapToGrid w:val="0"/>
          <w:sz w:val="32"/>
          <w:szCs w:val="32"/>
          <w:shd w:val="clear" w:color="auto" w:fill="FFFFFF"/>
        </w:rPr>
        <w:t>原</w:t>
      </w:r>
      <w:r>
        <w:rPr>
          <w:rFonts w:ascii="仿宋_GB2312" w:eastAsia="仿宋_GB2312" w:hint="eastAsia"/>
          <w:snapToGrid w:val="0"/>
          <w:sz w:val="32"/>
          <w:szCs w:val="32"/>
          <w:shd w:val="clear" w:color="auto" w:fill="FFFFFF"/>
        </w:rPr>
        <w:t>政策文件</w:t>
      </w:r>
      <w:r>
        <w:rPr>
          <w:rFonts w:ascii="仿宋_GB2312" w:eastAsia="仿宋_GB2312"/>
          <w:snapToGrid w:val="0"/>
          <w:sz w:val="32"/>
          <w:szCs w:val="32"/>
          <w:shd w:val="clear" w:color="auto" w:fill="FFFFFF"/>
        </w:rPr>
        <w:t>《茂名市房屋建筑和市政基础设施工程建设项目招标代理机构信用评价办法（试行）》（茂住建规〔2021〕3号）</w:t>
      </w:r>
      <w:r>
        <w:rPr>
          <w:rFonts w:ascii="仿宋_GB2312" w:eastAsia="仿宋_GB2312" w:hint="eastAsia"/>
          <w:snapToGrid w:val="0"/>
          <w:sz w:val="32"/>
          <w:szCs w:val="32"/>
          <w:shd w:val="clear" w:color="auto" w:fill="FFFFFF"/>
        </w:rPr>
        <w:t>进行修订完善，制定</w:t>
      </w:r>
      <w:r>
        <w:rPr>
          <w:rFonts w:ascii="仿宋_GB2312" w:eastAsia="仿宋_GB2312" w:hint="eastAsia"/>
          <w:sz w:val="32"/>
          <w:szCs w:val="32"/>
          <w:shd w:val="clear" w:color="auto" w:fill="FFFFFF"/>
        </w:rPr>
        <w:t>了《</w:t>
      </w:r>
      <w:r>
        <w:rPr>
          <w:rFonts w:ascii="仿宋_GB2312" w:eastAsia="仿宋_GB2312" w:hint="eastAsia"/>
          <w:sz w:val="32"/>
          <w:szCs w:val="32"/>
        </w:rPr>
        <w:t>茂名市房屋建筑和市政基础设施工程建设项目招标代理机构及项目负责人信用评价办法》。</w:t>
      </w:r>
      <w:r>
        <w:rPr>
          <w:rFonts w:ascii="仿宋_GB2312" w:eastAsia="仿宋_GB2312" w:hAnsi="仿宋_GB2312" w:cs="仿宋_GB2312" w:hint="eastAsia"/>
          <w:sz w:val="32"/>
          <w:szCs w:val="32"/>
        </w:rPr>
        <w:t>现作政策解读如下：</w:t>
      </w:r>
    </w:p>
    <w:p w:rsidR="006A05AA" w:rsidRDefault="00D4760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一、编制背景和政策依据</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int="eastAsia"/>
          <w:color w:val="000000"/>
          <w:sz w:val="32"/>
          <w:szCs w:val="32"/>
          <w:shd w:val="clear" w:color="auto" w:fill="FFFFFF"/>
        </w:rPr>
        <w:t>2021年9月，我局根据有关法律法规制定印发了</w:t>
      </w:r>
      <w:r>
        <w:rPr>
          <w:rFonts w:ascii="仿宋_GB2312" w:eastAsia="仿宋_GB2312" w:cs="仿宋_GB2312" w:hint="eastAsia"/>
          <w:color w:val="000000"/>
          <w:sz w:val="32"/>
          <w:szCs w:val="32"/>
          <w:shd w:val="clear" w:color="auto" w:fill="FFFFFF"/>
        </w:rPr>
        <w:t>《茂名市房屋建筑和市政基础设施工程建设项目招标代理机构信用评价办法（试行）》</w:t>
      </w:r>
      <w:r>
        <w:rPr>
          <w:rFonts w:ascii="仿宋_GB2312" w:eastAsia="仿宋_GB2312" w:hAnsi="仿宋_GB2312" w:cs="仿宋_GB2312" w:hint="eastAsia"/>
          <w:sz w:val="32"/>
          <w:szCs w:val="32"/>
        </w:rPr>
        <w:t>（茂住建规〔2021〕3号），截至2024年10月，有效期届满。</w:t>
      </w:r>
      <w:r>
        <w:rPr>
          <w:rFonts w:ascii="仿宋_GB2312" w:eastAsia="仿宋_GB2312" w:cs="仿宋_GB2312" w:hint="eastAsia"/>
          <w:color w:val="000000"/>
          <w:sz w:val="32"/>
          <w:szCs w:val="32"/>
          <w:shd w:val="clear" w:color="auto" w:fill="FFFFFF"/>
        </w:rPr>
        <w:t>为进一步压实招标代理机构及从业人员工作责任，我局</w:t>
      </w:r>
      <w:r>
        <w:rPr>
          <w:rFonts w:ascii="仿宋_GB2312" w:eastAsia="仿宋_GB2312" w:hAnsi="仿宋_GB2312" w:cs="仿宋_GB2312" w:hint="eastAsia"/>
          <w:sz w:val="32"/>
          <w:szCs w:val="32"/>
        </w:rPr>
        <w:t>对原《评价办法》进行修订，增加了对项目负责人的信用评价，</w:t>
      </w:r>
      <w:r>
        <w:rPr>
          <w:rFonts w:ascii="仿宋_GB2312" w:eastAsia="仿宋_GB2312" w:hint="eastAsia"/>
          <w:snapToGrid w:val="0"/>
          <w:sz w:val="32"/>
          <w:szCs w:val="32"/>
          <w:shd w:val="clear" w:color="auto" w:fill="FFFFFF"/>
        </w:rPr>
        <w:t>制定</w:t>
      </w:r>
      <w:r>
        <w:rPr>
          <w:rFonts w:ascii="仿宋_GB2312" w:eastAsia="仿宋_GB2312" w:hint="eastAsia"/>
          <w:sz w:val="32"/>
          <w:szCs w:val="32"/>
          <w:shd w:val="clear" w:color="auto" w:fill="FFFFFF"/>
        </w:rPr>
        <w:t>了《</w:t>
      </w:r>
      <w:r>
        <w:rPr>
          <w:rFonts w:ascii="仿宋_GB2312" w:eastAsia="仿宋_GB2312" w:hint="eastAsia"/>
          <w:sz w:val="32"/>
          <w:szCs w:val="32"/>
        </w:rPr>
        <w:t>茂名市房屋建筑和市政基础设施工程建设项目招标代理机构及项目负责人信用评价办法》（以下简称《评价办法》）</w:t>
      </w:r>
      <w:r>
        <w:rPr>
          <w:rFonts w:ascii="仿宋_GB2312" w:eastAsia="仿宋_GB2312" w:hAnsi="仿宋_GB2312" w:cs="仿宋_GB2312" w:hint="eastAsia"/>
          <w:sz w:val="32"/>
          <w:szCs w:val="32"/>
        </w:rPr>
        <w:t>。</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《评价办法》的制定</w:t>
      </w:r>
      <w:r>
        <w:rPr>
          <w:rFonts w:ascii="仿宋_GB2312" w:eastAsia="仿宋_GB2312" w:hAnsi="仿宋_GB2312" w:cs="仿宋_GB2312" w:hint="eastAsia"/>
          <w:sz w:val="32"/>
          <w:szCs w:val="32"/>
        </w:rPr>
        <w:t>主要是根据</w:t>
      </w:r>
      <w:r>
        <w:rPr>
          <w:rFonts w:ascii="仿宋_GB2312" w:eastAsia="仿宋_GB2312" w:hAnsi="inherit" w:cs="宋体" w:hint="eastAsia"/>
          <w:kern w:val="0"/>
          <w:sz w:val="32"/>
          <w:szCs w:val="32"/>
        </w:rPr>
        <w:t>《中华人民共和国招标投标法》《中华人民共和国招标投标法实施条例》《国家发展改革委等部门关于严格执行招标投标法规制度进一步规</w:t>
      </w:r>
      <w:r>
        <w:rPr>
          <w:rFonts w:ascii="仿宋_GB2312" w:eastAsia="仿宋_GB2312" w:hAnsi="inherit" w:cs="宋体" w:hint="eastAsia"/>
          <w:kern w:val="0"/>
          <w:sz w:val="32"/>
          <w:szCs w:val="32"/>
        </w:rPr>
        <w:lastRenderedPageBreak/>
        <w:t>范招标投标主体行为的若干意见》（发改法规规〔2022〕1117号）、《住房和城乡建设部关于进一步加强房屋建筑和市政基础设施工程招标投标监管的指导意见》（建市规〔2019〕11号)、《广东省住房和城乡建设厅关于深化房屋建筑和市政基础设施工程领域招标投标改革的实施意见》（粤建市〔2020〕119号）、《广州市住房和城乡建设局关于印发广州市建筑市场信用管理办法的通知》（穗建规字〔2019〕16号）、《关于进一步加强房屋建筑和市政基础设施工程招标投标监督管理工作的若干规定》（茂住建〔2020〕21号）</w:t>
      </w:r>
      <w:r>
        <w:rPr>
          <w:rFonts w:ascii="仿宋_GB2312" w:eastAsia="仿宋_GB2312" w:hAnsi="仿宋_GB2312" w:cs="仿宋_GB2312" w:hint="eastAsia"/>
          <w:sz w:val="32"/>
          <w:szCs w:val="32"/>
        </w:rPr>
        <w:t>等法律法规、规范及规范性文件精神。</w:t>
      </w:r>
    </w:p>
    <w:p w:rsidR="006A05AA" w:rsidRDefault="00D4760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二、政策目标任务</w:t>
      </w:r>
    </w:p>
    <w:p w:rsidR="006A05AA" w:rsidRDefault="00D47607">
      <w:pPr>
        <w:spacing w:line="580" w:lineRule="exact"/>
        <w:ind w:firstLineChars="200" w:firstLine="640"/>
        <w:rPr>
          <w:rFonts w:ascii="仿宋_GB2312" w:eastAsia="仿宋_GB2312" w:hAnsi="inherit" w:cs="宋体"/>
          <w:kern w:val="0"/>
          <w:sz w:val="32"/>
          <w:szCs w:val="32"/>
        </w:rPr>
      </w:pPr>
      <w:r>
        <w:rPr>
          <w:rFonts w:ascii="仿宋_GB2312" w:eastAsia="仿宋_GB2312" w:hAnsi="inherit" w:cs="宋体" w:hint="eastAsia"/>
          <w:kern w:val="0"/>
          <w:sz w:val="32"/>
          <w:szCs w:val="32"/>
        </w:rPr>
        <w:t>制定该《评价办法》主要是为了加强招标代理机构及从业人员管理，进一步规范其执业行为，促进招标代理机构信用建设，提高服务质量，促进招标投标市场健康有序发展。</w:t>
      </w:r>
      <w:r>
        <w:rPr>
          <w:rFonts w:ascii="仿宋_GB2312" w:eastAsia="仿宋_GB2312" w:hAnsi="inherit" w:cs="宋体" w:hint="eastAsia"/>
          <w:b/>
          <w:bCs/>
          <w:kern w:val="0"/>
          <w:sz w:val="32"/>
          <w:szCs w:val="32"/>
        </w:rPr>
        <w:t>一是完善监管制度。</w:t>
      </w:r>
      <w:r>
        <w:rPr>
          <w:rFonts w:ascii="仿宋_GB2312" w:eastAsia="仿宋_GB2312" w:hAnsi="inherit" w:cs="宋体" w:hint="eastAsia"/>
          <w:kern w:val="0"/>
          <w:sz w:val="32"/>
          <w:szCs w:val="32"/>
        </w:rPr>
        <w:t>强化招标代理机构监管，转变监管方式，实现对机构与个人的双重监管，建立健全常态化、长效化监管机制。</w:t>
      </w:r>
      <w:r>
        <w:rPr>
          <w:rFonts w:ascii="仿宋_GB2312" w:eastAsia="仿宋_GB2312" w:hAnsi="inherit" w:cs="宋体" w:hint="eastAsia"/>
          <w:b/>
          <w:bCs/>
          <w:kern w:val="0"/>
          <w:sz w:val="32"/>
          <w:szCs w:val="32"/>
        </w:rPr>
        <w:t>二是规范市场行为。</w:t>
      </w:r>
      <w:r>
        <w:rPr>
          <w:rFonts w:ascii="仿宋_GB2312" w:eastAsia="仿宋_GB2312" w:hAnsi="inherit" w:cs="宋体" w:hint="eastAsia"/>
          <w:kern w:val="0"/>
          <w:sz w:val="32"/>
          <w:szCs w:val="32"/>
        </w:rPr>
        <w:t>通过分值量化的方式对招标代理机构履约情况和项目负责人行为规范情况等进行多维度评价，约束招标代理机构及项目负责人的执业行为，依法诚信经营，减少违法违规行为的发生。</w:t>
      </w:r>
      <w:r>
        <w:rPr>
          <w:rFonts w:ascii="仿宋_GB2312" w:eastAsia="仿宋_GB2312" w:hAnsi="inherit" w:cs="宋体" w:hint="eastAsia"/>
          <w:b/>
          <w:bCs/>
          <w:kern w:val="0"/>
          <w:sz w:val="32"/>
          <w:szCs w:val="32"/>
        </w:rPr>
        <w:t>三是强化社会监督。</w:t>
      </w:r>
      <w:r>
        <w:rPr>
          <w:rFonts w:ascii="仿宋_GB2312" w:eastAsia="仿宋_GB2312" w:hAnsi="inherit" w:cs="宋体" w:hint="eastAsia"/>
          <w:kern w:val="0"/>
          <w:sz w:val="32"/>
          <w:szCs w:val="32"/>
        </w:rPr>
        <w:t>加大信息公开力度，公开信用评价结果，接受社会公众监督，曝光违法违规行为，形成社会监督压力。</w:t>
      </w:r>
    </w:p>
    <w:p w:rsidR="006A05AA" w:rsidRDefault="00D4760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三、主要内容</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《评价办法》主要是对我市2021年出台的</w:t>
      </w:r>
      <w:r>
        <w:rPr>
          <w:rFonts w:ascii="仿宋_GB2312" w:eastAsia="仿宋_GB2312" w:cs="仿宋_GB2312" w:hint="eastAsia"/>
          <w:color w:val="000000"/>
          <w:sz w:val="32"/>
          <w:szCs w:val="32"/>
          <w:shd w:val="clear" w:color="auto" w:fill="FFFFFF"/>
        </w:rPr>
        <w:t>《茂名市房</w:t>
      </w:r>
      <w:r>
        <w:rPr>
          <w:rFonts w:ascii="仿宋_GB2312" w:eastAsia="仿宋_GB2312" w:cs="仿宋_GB2312" w:hint="eastAsia"/>
          <w:color w:val="000000"/>
          <w:sz w:val="32"/>
          <w:szCs w:val="32"/>
          <w:shd w:val="clear" w:color="auto" w:fill="FFFFFF"/>
        </w:rPr>
        <w:lastRenderedPageBreak/>
        <w:t>屋建筑和市政基础设施工程建设项目招标代理机构信用评价办法（试行）》</w:t>
      </w:r>
      <w:r>
        <w:rPr>
          <w:rFonts w:ascii="仿宋_GB2312" w:eastAsia="仿宋_GB2312" w:hAnsi="仿宋_GB2312" w:cs="仿宋_GB2312" w:hint="eastAsia"/>
          <w:sz w:val="32"/>
          <w:szCs w:val="32"/>
        </w:rPr>
        <w:t>（茂住建规〔2021〕3号）进行修订，增加了对项目负责人的信用评价。全文共计十条。</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第一条明确出台《评价办法》的主要法律法规文件依据。</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第二条明确《评价办法》所指的招标代理机构及项目负责人的特定含义。</w:t>
      </w:r>
      <w:r>
        <w:rPr>
          <w:rFonts w:ascii="仿宋_GB2312" w:eastAsia="仿宋_GB2312" w:cs="仿宋_GB2312" w:hint="eastAsia"/>
          <w:sz w:val="32"/>
          <w:szCs w:val="32"/>
        </w:rPr>
        <w:t>招标代理机构是指依法设立、从事招标代理业务并提供相关服务、由房屋建筑和市政基础设施工程项目业主单位选定且代理项目招标文件送市住房</w:t>
      </w:r>
      <w:r w:rsidR="00542A06">
        <w:rPr>
          <w:rFonts w:ascii="仿宋_GB2312" w:eastAsia="仿宋_GB2312" w:cs="仿宋_GB2312" w:hint="eastAsia"/>
          <w:sz w:val="32"/>
          <w:szCs w:val="32"/>
        </w:rPr>
        <w:t>和</w:t>
      </w:r>
      <w:r>
        <w:rPr>
          <w:rFonts w:ascii="仿宋_GB2312" w:eastAsia="仿宋_GB2312" w:cs="仿宋_GB2312" w:hint="eastAsia"/>
          <w:sz w:val="32"/>
          <w:szCs w:val="32"/>
        </w:rPr>
        <w:t>城乡建设局备案的社会中介组织</w:t>
      </w:r>
      <w:r>
        <w:rPr>
          <w:rFonts w:ascii="仿宋_GB2312" w:eastAsia="仿宋_GB2312" w:hAnsi="仿宋_GB2312" w:cs="仿宋_GB2312" w:hint="eastAsia"/>
          <w:sz w:val="32"/>
          <w:szCs w:val="32"/>
        </w:rPr>
        <w:t>；</w:t>
      </w:r>
      <w:r>
        <w:rPr>
          <w:rFonts w:ascii="仿宋_GB2312" w:eastAsia="仿宋_GB2312" w:cs="仿宋_GB2312" w:hint="eastAsia"/>
          <w:sz w:val="32"/>
          <w:szCs w:val="32"/>
        </w:rPr>
        <w:t>项目负责人是指招标代理机构具体实施代理项目的负责人</w:t>
      </w:r>
      <w:r>
        <w:rPr>
          <w:rFonts w:ascii="仿宋_GB2312" w:eastAsia="仿宋_GB2312" w:hAnsi="仿宋_GB2312" w:cs="仿宋_GB2312" w:hint="eastAsia"/>
          <w:sz w:val="32"/>
          <w:szCs w:val="32"/>
        </w:rPr>
        <w:t>。</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第三条主要是明确信用评价采用分值量化方式，并依据</w:t>
      </w:r>
      <w:r>
        <w:rPr>
          <w:rFonts w:ascii="仿宋_GB2312" w:eastAsia="仿宋_GB2312" w:hint="eastAsia"/>
          <w:sz w:val="32"/>
          <w:szCs w:val="32"/>
        </w:rPr>
        <w:t>考评分值的高低划分评价等级</w:t>
      </w:r>
      <w:r>
        <w:rPr>
          <w:rFonts w:ascii="仿宋_GB2312" w:eastAsia="仿宋_GB2312" w:hAnsi="仿宋_GB2312" w:cs="仿宋_GB2312" w:hint="eastAsia"/>
          <w:sz w:val="32"/>
          <w:szCs w:val="32"/>
        </w:rPr>
        <w:t>。</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第四条明确由三方（</w:t>
      </w:r>
      <w:r>
        <w:rPr>
          <w:rFonts w:ascii="仿宋_GB2312" w:eastAsia="仿宋_GB2312" w:cs="仿宋_GB2312" w:hint="eastAsia"/>
          <w:sz w:val="32"/>
          <w:szCs w:val="32"/>
        </w:rPr>
        <w:t>市住房</w:t>
      </w:r>
      <w:r w:rsidR="001A4782">
        <w:rPr>
          <w:rFonts w:ascii="仿宋_GB2312" w:eastAsia="仿宋_GB2312" w:cs="仿宋_GB2312" w:hint="eastAsia"/>
          <w:sz w:val="32"/>
          <w:szCs w:val="32"/>
        </w:rPr>
        <w:t>和</w:t>
      </w:r>
      <w:r>
        <w:rPr>
          <w:rFonts w:ascii="仿宋_GB2312" w:eastAsia="仿宋_GB2312" w:cs="仿宋_GB2312" w:hint="eastAsia"/>
          <w:sz w:val="32"/>
          <w:szCs w:val="32"/>
        </w:rPr>
        <w:t>城乡建设局、公共资源交易中心、招标人</w:t>
      </w:r>
      <w:r>
        <w:rPr>
          <w:rFonts w:ascii="仿宋_GB2312" w:eastAsia="仿宋_GB2312" w:hAnsi="仿宋_GB2312" w:cs="仿宋_GB2312" w:hint="eastAsia"/>
          <w:sz w:val="32"/>
          <w:szCs w:val="32"/>
        </w:rPr>
        <w:t>）使用相应评价表格对招标代理机构及项目负责人进行信用评价的原则、程序和计分方法。</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第五至七条是具体的评价办法，包括每次评价办法、招标代理机构及项目负责人的年度评价办法及公示。</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第八条是年度评价结果的运用，鼓励招标人利用公布的招标代理机构及项目负责人年度评价等级信息，采取相应措施。</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第九条主要是针对经查实在招标、评标、定标过程中有违规行为的机构和个人，采取相应的惩戒措施。</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第十条明确文件的实施日期和有效期。</w:t>
      </w:r>
    </w:p>
    <w:p w:rsidR="006A05AA" w:rsidRDefault="00D4760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四、利企惠民具体措施</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通过“信用赋能”重构招投标市场规则，信用评价能为企业拓宽市场机会、优化运营环境，是企业参与招投标活动的“信用通行证”，形成“守信得利、失信受限”的鲜明导向。</w:t>
      </w:r>
      <w:r>
        <w:rPr>
          <w:rFonts w:ascii="仿宋_GB2312" w:eastAsia="仿宋_GB2312" w:hAnsi="仿宋_GB2312" w:cs="仿宋_GB2312" w:hint="eastAsia"/>
          <w:b/>
          <w:bCs/>
          <w:sz w:val="32"/>
          <w:szCs w:val="32"/>
        </w:rPr>
        <w:t>一是</w:t>
      </w:r>
      <w:r>
        <w:rPr>
          <w:rFonts w:ascii="仿宋_GB2312" w:eastAsia="仿宋_GB2312" w:hAnsi="仿宋_GB2312" w:cs="仿宋_GB2312" w:hint="eastAsia"/>
          <w:sz w:val="32"/>
          <w:szCs w:val="32"/>
        </w:rPr>
        <w:t>有利于招标代理机构树立诚信品牌，增强市场认可度，提高市场竞争力。高信用等级会通过政府网站等渠道公开，成为企业对外展示实力的重要依据，有助于吸引更多客户和合作伙伴。</w:t>
      </w:r>
      <w:r>
        <w:rPr>
          <w:rFonts w:ascii="仿宋_GB2312" w:eastAsia="仿宋_GB2312" w:hAnsi="仿宋_GB2312" w:cs="仿宋_GB2312" w:hint="eastAsia"/>
          <w:b/>
          <w:bCs/>
          <w:sz w:val="32"/>
          <w:szCs w:val="32"/>
        </w:rPr>
        <w:t>二是</w:t>
      </w:r>
      <w:r>
        <w:rPr>
          <w:rFonts w:ascii="仿宋_GB2312" w:eastAsia="仿宋_GB2312" w:hAnsi="仿宋_GB2312" w:cs="仿宋_GB2312" w:hint="eastAsia"/>
          <w:sz w:val="32"/>
          <w:szCs w:val="32"/>
        </w:rPr>
        <w:t>有利于建设单位合理选取代理机构。通过查询代理机构及项目负责人的信用等级，排除</w:t>
      </w:r>
      <w:bookmarkStart w:id="0" w:name="_GoBack"/>
      <w:bookmarkEnd w:id="0"/>
      <w:r>
        <w:rPr>
          <w:rFonts w:ascii="仿宋_GB2312" w:eastAsia="仿宋_GB2312" w:hAnsi="仿宋_GB2312" w:cs="仿宋_GB2312" w:hint="eastAsia"/>
          <w:sz w:val="32"/>
          <w:szCs w:val="32"/>
        </w:rPr>
        <w:t>负面记录机构，避免因招标机构问题导致招标流程延误或无效，降低招标成本。</w:t>
      </w:r>
    </w:p>
    <w:p w:rsidR="006A05AA" w:rsidRDefault="00D47607">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五、前后政策差异对比分析</w:t>
      </w:r>
    </w:p>
    <w:p w:rsidR="006A05AA" w:rsidRDefault="00D47607">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比原评价办法，修订后的《评价办法》主要是增加了对项目负责人的信用评价，在评价企业行为的同时，对从业人员也进行约束。同时，对评价得分等级进行调整，A等级由80分调整到90分（其他相应调整），各级别更有区分度。</w:t>
      </w:r>
    </w:p>
    <w:sectPr w:rsidR="006A05AA" w:rsidSect="006A05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D3E" w:rsidRDefault="00017D3E" w:rsidP="001A4782">
      <w:r>
        <w:separator/>
      </w:r>
    </w:p>
  </w:endnote>
  <w:endnote w:type="continuationSeparator" w:id="1">
    <w:p w:rsidR="00017D3E" w:rsidRDefault="00017D3E" w:rsidP="001A47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D3E" w:rsidRDefault="00017D3E" w:rsidP="001A4782">
      <w:r>
        <w:separator/>
      </w:r>
    </w:p>
  </w:footnote>
  <w:footnote w:type="continuationSeparator" w:id="1">
    <w:p w:rsidR="00017D3E" w:rsidRDefault="00017D3E" w:rsidP="001A47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TEzOTYzOWFlZGNjMTkxNTMzNzc0MWQ0NGY0Mjc4MGQifQ=="/>
  </w:docVars>
  <w:rsids>
    <w:rsidRoot w:val="00BF20D5"/>
    <w:rsid w:val="00017D3E"/>
    <w:rsid w:val="001A4782"/>
    <w:rsid w:val="003A6CE1"/>
    <w:rsid w:val="0049778C"/>
    <w:rsid w:val="00542A06"/>
    <w:rsid w:val="006A05AA"/>
    <w:rsid w:val="007F4410"/>
    <w:rsid w:val="00B519E7"/>
    <w:rsid w:val="00BF20D5"/>
    <w:rsid w:val="00D47607"/>
    <w:rsid w:val="05405ACE"/>
    <w:rsid w:val="05DD1E07"/>
    <w:rsid w:val="08462BB3"/>
    <w:rsid w:val="09AA7A03"/>
    <w:rsid w:val="0A4758B3"/>
    <w:rsid w:val="0B497348"/>
    <w:rsid w:val="0BDF4A68"/>
    <w:rsid w:val="1C2C6109"/>
    <w:rsid w:val="295F594B"/>
    <w:rsid w:val="30D36097"/>
    <w:rsid w:val="368C0D90"/>
    <w:rsid w:val="475E04CC"/>
    <w:rsid w:val="47793EEC"/>
    <w:rsid w:val="4A966BB4"/>
    <w:rsid w:val="4B4532E4"/>
    <w:rsid w:val="4C8E604E"/>
    <w:rsid w:val="509410C3"/>
    <w:rsid w:val="542A0F78"/>
    <w:rsid w:val="57CC5437"/>
    <w:rsid w:val="5E2E50AE"/>
    <w:rsid w:val="5F024AB8"/>
    <w:rsid w:val="64715A0E"/>
    <w:rsid w:val="707E364F"/>
    <w:rsid w:val="793B1E2B"/>
    <w:rsid w:val="7A8F6944"/>
    <w:rsid w:val="7D735F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5A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6A05AA"/>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6A05AA"/>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6A05AA"/>
    <w:rPr>
      <w:b/>
    </w:rPr>
  </w:style>
  <w:style w:type="character" w:customStyle="1" w:styleId="Char0">
    <w:name w:val="页眉 Char"/>
    <w:basedOn w:val="a0"/>
    <w:link w:val="a4"/>
    <w:uiPriority w:val="99"/>
    <w:semiHidden/>
    <w:qFormat/>
    <w:rsid w:val="006A05AA"/>
    <w:rPr>
      <w:sz w:val="18"/>
      <w:szCs w:val="18"/>
    </w:rPr>
  </w:style>
  <w:style w:type="character" w:customStyle="1" w:styleId="Char">
    <w:name w:val="页脚 Char"/>
    <w:basedOn w:val="a0"/>
    <w:link w:val="a3"/>
    <w:uiPriority w:val="99"/>
    <w:semiHidden/>
    <w:qFormat/>
    <w:rsid w:val="006A05A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297</Words>
  <Characters>1698</Characters>
  <Application>Microsoft Office Word</Application>
  <DocSecurity>0</DocSecurity>
  <Lines>14</Lines>
  <Paragraphs>3</Paragraphs>
  <ScaleCrop>false</ScaleCrop>
  <Company>Microsoft</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郭晓瑜</dc:creator>
  <cp:lastModifiedBy>卢聪</cp:lastModifiedBy>
  <cp:revision>4</cp:revision>
  <cp:lastPrinted>2025-10-27T01:28:00Z</cp:lastPrinted>
  <dcterms:created xsi:type="dcterms:W3CDTF">2024-09-18T08:39:00Z</dcterms:created>
  <dcterms:modified xsi:type="dcterms:W3CDTF">2025-10-28T07:25:00Z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1768F486F6414EFDBBEA4B211B1DFA9A_12</vt:lpwstr>
  </property>
  <property fmtid="{D5CDD505-2E9C-101B-9397-08002B2CF9AE}" pid="4" name="KSOTemplateDocerSaveRecord">
    <vt:lpwstr>eyJoZGlkIjoiNTEzOTYzOWFlZGNjMTkxNTMzNzc0MWQ0NGY0Mjc4MGQiLCJ1c2VySWQiOiIyNDYwNDIxOTIifQ==</vt:lpwstr>
  </property>
</Properties>
</file>